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 6074 Lot 8 - Logistics, Warehousing and Storage Solutions – Design and Support Services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Non Mandatory Service Capabilities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Deliverables are contained within the Non – Mandatory section of Framework Schedule 1 (Specification).  If you are able to offer some or all of these Deliverables as part of your bid then please indicate Yes or No in the table below.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Please note, the response you provide will be treated as information only and will not be used as part of the evaluation process, however, Buyers </w:t>
      </w:r>
      <w:r w:rsidDel="00000000" w:rsidR="00000000" w:rsidRPr="00000000">
        <w:rPr>
          <w:rFonts w:ascii="Arial" w:cs="Arial" w:eastAsia="Arial" w:hAnsi="Arial"/>
          <w:i w:val="1"/>
          <w:u w:val="single"/>
          <w:rtl w:val="0"/>
        </w:rPr>
        <w:t xml:space="preserve">may</w:t>
      </w:r>
      <w:r w:rsidDel="00000000" w:rsidR="00000000" w:rsidRPr="00000000">
        <w:rPr>
          <w:rFonts w:ascii="Arial" w:cs="Arial" w:eastAsia="Arial" w:hAnsi="Arial"/>
          <w:rtl w:val="0"/>
        </w:rPr>
        <w:t xml:space="preserve"> consider the range of Mandatory and Non – Mandatory Deliverables as part of any Direct or Further Competition Award at their discretion during the Call Off Procedure.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06"/>
        <w:gridCol w:w="1559"/>
        <w:gridCol w:w="3402"/>
        <w:tblGridChange w:id="0">
          <w:tblGrid>
            <w:gridCol w:w="4106"/>
            <w:gridCol w:w="1559"/>
            <w:gridCol w:w="3402"/>
          </w:tblGrid>
        </w:tblGridChange>
      </w:tblGrid>
      <w:tr>
        <w:tc>
          <w:tcPr>
            <w:shd w:fill="b4c6e7" w:val="clea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Description of Deliverables and Clause Reference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Offered by the Bidder?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Yes / No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Bidder Comments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4.18.2.1 Provision of supply chain integration, optimisation and resource management enabling effective end to logistical solutions to be developed and implemented.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4.18.2.2 Management of all logistical and storage services (directly or via third party management), delivering a single interface between the Buyer and multiple third party service providers.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4.18.2.3 Brokerage services providing access to storage and distribution capacity via third parties.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4.18.2.4 Product procurement, product marketing, sale of assets, product cataloguing and marketing, and management of purchase to payment lifecycle.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4.18.2.5 Development and / or integration of relevant Supplier / Buyer systems which may include e-fulfilment capability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4.18.2.6 Niche logistics consultancy which may include, but not be limited to, provision of resources, pre-tender data / information gathering and analysis, Buyer tender specification and design, tender evaluation and delivery of innovation and continuous improvement delivered through unbiased thought leadership.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4.18.2.7 Design, development and fitment of warehouse / storage facilities which shall include but not be limited to design, build or construction of racking systems, storage systems and mechanical handling systems.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4.18.2.8 Supply and manage temporary structures for emergency use that may include but is not limited to tents or semi-permanent buildings.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4.18.2.9 Development and deployment of automation, artificial intelligence, robotics, sequencing systems and digital modelling.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F9722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D1506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duhF+95MgOJTDsgw+MYKpIwoLA==">AMUW2mWXPFhTHx4WdYgvWHnMzYr2N1UWHomiWKlqTf6/+xXgXXXNQPGvHkjgPptgZcc1oLp+rPJ1h/hZIeUCFeQjoT7CK97T7COG+2pp6a71obVn/zN2D4wCKI5Ce5LH1J5sPODNP+ZS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2020-08-14T10:37:00Z</dcterms:created>
  <dc:creator>Neil Hall</dc:creator>
</cp:coreProperties>
</file>